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6CA49">
      <w:pPr>
        <w:spacing w:before="143" w:line="218" w:lineRule="auto"/>
        <w:jc w:val="center"/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第</w:t>
      </w:r>
      <w:r>
        <w:rPr>
          <w:rFonts w:hint="eastAsia" w:ascii="Times New Roman" w:hAnsi="Times New Roman" w:eastAsia="宋体" w:cs="Times New Roman"/>
          <w:b/>
          <w:bCs/>
          <w:spacing w:val="3"/>
          <w:sz w:val="44"/>
          <w:szCs w:val="44"/>
          <w:lang w:val="en-US" w:eastAsia="zh-CN"/>
        </w:rPr>
        <w:t>二</w:t>
      </w: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轮西藏自治区生态环境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3"/>
          <w:sz w:val="44"/>
          <w:szCs w:val="44"/>
        </w:rPr>
        <w:t>保护督察</w:t>
      </w: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:lang w:eastAsia="zh-CN"/>
        </w:rPr>
        <w:t>建筑垃圾资源利用处置典型案例</w:t>
      </w:r>
      <w:r>
        <w:rPr>
          <w:rFonts w:ascii="宋体" w:hAnsi="宋体" w:eastAsia="宋体" w:cs="宋体"/>
          <w:b/>
          <w:bCs/>
          <w:spacing w:val="22"/>
          <w:sz w:val="44"/>
          <w:szCs w:val="44"/>
        </w:rPr>
        <w:t>(</w:t>
      </w:r>
      <w:r>
        <w:rPr>
          <w:rFonts w:hint="eastAsia" w:ascii="宋体" w:hAnsi="宋体" w:eastAsia="宋体" w:cs="宋体"/>
          <w:b/>
          <w:bCs/>
          <w:spacing w:val="22"/>
          <w:sz w:val="44"/>
          <w:szCs w:val="44"/>
          <w:lang w:val="en-US" w:eastAsia="zh-CN"/>
        </w:rPr>
        <w:t>02-14</w:t>
      </w:r>
      <w:r>
        <w:rPr>
          <w:rFonts w:ascii="宋体" w:hAnsi="宋体" w:eastAsia="宋体" w:cs="宋体"/>
          <w:b/>
          <w:bCs/>
          <w:spacing w:val="22"/>
          <w:sz w:val="44"/>
          <w:szCs w:val="44"/>
        </w:rPr>
        <w:t>)整改措施完成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情况公示表</w:t>
      </w:r>
    </w:p>
    <w:p w14:paraId="583692CC">
      <w:pPr>
        <w:spacing w:before="72"/>
      </w:pPr>
    </w:p>
    <w:tbl>
      <w:tblPr>
        <w:tblStyle w:val="8"/>
        <w:tblW w:w="8770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78"/>
      </w:tblGrid>
      <w:tr w14:paraId="06C19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692" w:type="dxa"/>
            <w:vAlign w:val="top"/>
          </w:tcPr>
          <w:p w14:paraId="68475E7B">
            <w:pPr>
              <w:pStyle w:val="9"/>
              <w:spacing w:before="101" w:line="220" w:lineRule="auto"/>
              <w:ind w:firstLine="612" w:firstLineChars="200"/>
              <w:jc w:val="both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反馈问题</w:t>
            </w:r>
          </w:p>
        </w:tc>
        <w:tc>
          <w:tcPr>
            <w:tcW w:w="6078" w:type="dxa"/>
            <w:vAlign w:val="top"/>
          </w:tcPr>
          <w:p w14:paraId="05555BDA">
            <w:pPr>
              <w:jc w:val="both"/>
              <w:rPr>
                <w:rFonts w:ascii="Arial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制度未建，减量化水平不高。</w:t>
            </w:r>
          </w:p>
        </w:tc>
      </w:tr>
      <w:tr w14:paraId="52428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 w14:paraId="0EB21D63">
            <w:pPr>
              <w:pStyle w:val="9"/>
              <w:spacing w:before="324" w:line="220" w:lineRule="auto"/>
              <w:ind w:firstLine="612" w:firstLineChars="200"/>
              <w:jc w:val="both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核查情况</w:t>
            </w:r>
          </w:p>
        </w:tc>
        <w:tc>
          <w:tcPr>
            <w:tcW w:w="6078" w:type="dxa"/>
            <w:vAlign w:val="top"/>
          </w:tcPr>
          <w:p w14:paraId="3129A73E">
            <w:pPr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拉萨市建筑垃圾年产生量约50万吨以上，大量建筑垃圾“无处可去”，乱堆乱倒乱弃现象严重，直接影响区域生态环境和居民生活。</w:t>
            </w:r>
          </w:p>
        </w:tc>
      </w:tr>
      <w:tr w14:paraId="3277C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 w14:paraId="2FEF29ED">
            <w:pPr>
              <w:pStyle w:val="9"/>
              <w:spacing w:before="325" w:line="219" w:lineRule="auto"/>
              <w:ind w:left="715"/>
              <w:jc w:val="both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整改目标</w:t>
            </w:r>
          </w:p>
        </w:tc>
        <w:tc>
          <w:tcPr>
            <w:tcW w:w="6078" w:type="dxa"/>
            <w:vAlign w:val="top"/>
          </w:tcPr>
          <w:p w14:paraId="03B2D9BB">
            <w:pPr>
              <w:jc w:val="both"/>
              <w:rPr>
                <w:rFonts w:ascii="Arial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根据单位职责，将建筑垃圾工作纳入单位的重要日程，鼓励建筑垃圾资源化利用企业根据市场需求，鼓励企业积极研发资源化再生产品，打造优美的城乡人居环境。</w:t>
            </w:r>
          </w:p>
        </w:tc>
      </w:tr>
      <w:tr w14:paraId="32AAF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2" w:type="dxa"/>
            <w:vAlign w:val="top"/>
          </w:tcPr>
          <w:p w14:paraId="3AB292C8">
            <w:pPr>
              <w:pStyle w:val="9"/>
              <w:spacing w:before="315" w:line="219" w:lineRule="auto"/>
              <w:ind w:left="715"/>
              <w:jc w:val="both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整改措施</w:t>
            </w:r>
          </w:p>
        </w:tc>
        <w:tc>
          <w:tcPr>
            <w:tcW w:w="6078" w:type="dxa"/>
            <w:vAlign w:val="top"/>
          </w:tcPr>
          <w:p w14:paraId="3B6EA87C">
            <w:pPr>
              <w:jc w:val="both"/>
              <w:rPr>
                <w:rFonts w:ascii="Arial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严格按照《中华人民共和国固体废物污染环境防治法》，制定本单位关于建筑垃圾资源化利用具体实施方案，明确工作目标、任务、措施和时限。</w:t>
            </w:r>
          </w:p>
        </w:tc>
      </w:tr>
      <w:tr w14:paraId="061A3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692" w:type="dxa"/>
            <w:vAlign w:val="top"/>
          </w:tcPr>
          <w:p w14:paraId="7232B999">
            <w:pPr>
              <w:pStyle w:val="9"/>
              <w:spacing w:before="165" w:line="611" w:lineRule="exact"/>
              <w:ind w:left="715"/>
              <w:jc w:val="both"/>
              <w:rPr>
                <w:spacing w:val="3"/>
                <w:position w:val="22"/>
                <w:sz w:val="30"/>
                <w:szCs w:val="30"/>
              </w:rPr>
            </w:pPr>
            <w:r>
              <w:rPr>
                <w:spacing w:val="3"/>
                <w:position w:val="22"/>
                <w:sz w:val="30"/>
                <w:szCs w:val="30"/>
              </w:rPr>
              <w:t>牵头单位</w:t>
            </w:r>
          </w:p>
          <w:p w14:paraId="13AEF924">
            <w:pPr>
              <w:pStyle w:val="9"/>
              <w:spacing w:before="165" w:line="611" w:lineRule="exact"/>
              <w:ind w:left="715"/>
              <w:jc w:val="both"/>
              <w:rPr>
                <w:sz w:val="30"/>
                <w:szCs w:val="30"/>
              </w:rPr>
            </w:pPr>
            <w:r>
              <w:rPr>
                <w:spacing w:val="11"/>
                <w:sz w:val="30"/>
                <w:szCs w:val="30"/>
              </w:rPr>
              <w:t>(责任单位)</w:t>
            </w:r>
          </w:p>
        </w:tc>
        <w:tc>
          <w:tcPr>
            <w:tcW w:w="6078" w:type="dxa"/>
            <w:vAlign w:val="top"/>
          </w:tcPr>
          <w:p w14:paraId="57780B64">
            <w:pPr>
              <w:jc w:val="both"/>
              <w:rPr>
                <w:rFonts w:hint="default" w:asci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拉萨市经济和信息化局</w:t>
            </w:r>
          </w:p>
        </w:tc>
      </w:tr>
      <w:tr w14:paraId="09D04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 w14:paraId="0AB1AE14">
            <w:pPr>
              <w:pStyle w:val="9"/>
              <w:spacing w:before="327" w:line="219" w:lineRule="auto"/>
              <w:ind w:firstLine="924" w:firstLineChars="300"/>
              <w:jc w:val="both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责任人</w:t>
            </w:r>
          </w:p>
        </w:tc>
        <w:tc>
          <w:tcPr>
            <w:tcW w:w="6078" w:type="dxa"/>
            <w:vAlign w:val="top"/>
          </w:tcPr>
          <w:p w14:paraId="013A913B">
            <w:pPr>
              <w:jc w:val="both"/>
              <w:rPr>
                <w:rFonts w:ascii="Arial"/>
                <w:sz w:val="18"/>
                <w:szCs w:val="18"/>
              </w:rPr>
            </w:pPr>
          </w:p>
        </w:tc>
      </w:tr>
      <w:tr w14:paraId="75CC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692" w:type="dxa"/>
            <w:vAlign w:val="top"/>
          </w:tcPr>
          <w:p w14:paraId="49A99E0D">
            <w:pPr>
              <w:pStyle w:val="9"/>
              <w:spacing w:before="283" w:line="221" w:lineRule="auto"/>
              <w:ind w:left="715"/>
              <w:jc w:val="both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联系电话</w:t>
            </w:r>
          </w:p>
        </w:tc>
        <w:tc>
          <w:tcPr>
            <w:tcW w:w="6078" w:type="dxa"/>
            <w:vAlign w:val="top"/>
          </w:tcPr>
          <w:p w14:paraId="3839A7C2">
            <w:pPr>
              <w:jc w:val="both"/>
              <w:rPr>
                <w:rFonts w:ascii="Arial"/>
                <w:sz w:val="18"/>
                <w:szCs w:val="18"/>
              </w:rPr>
            </w:pPr>
          </w:p>
        </w:tc>
      </w:tr>
      <w:tr w14:paraId="78C5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2692" w:type="dxa"/>
            <w:vAlign w:val="top"/>
          </w:tcPr>
          <w:p w14:paraId="725EF949">
            <w:pPr>
              <w:spacing w:line="307" w:lineRule="auto"/>
              <w:jc w:val="both"/>
              <w:rPr>
                <w:rFonts w:ascii="Arial"/>
                <w:sz w:val="30"/>
                <w:szCs w:val="30"/>
              </w:rPr>
            </w:pPr>
          </w:p>
          <w:p w14:paraId="73103035">
            <w:pPr>
              <w:pStyle w:val="9"/>
              <w:spacing w:before="100" w:line="592" w:lineRule="exact"/>
              <w:ind w:firstLine="612" w:firstLineChars="200"/>
              <w:jc w:val="both"/>
              <w:rPr>
                <w:sz w:val="30"/>
                <w:szCs w:val="30"/>
              </w:rPr>
            </w:pPr>
            <w:r>
              <w:rPr>
                <w:spacing w:val="3"/>
                <w:position w:val="21"/>
                <w:sz w:val="30"/>
                <w:szCs w:val="30"/>
              </w:rPr>
              <w:t>整改主要工作</w:t>
            </w:r>
          </w:p>
          <w:p w14:paraId="142899E3">
            <w:pPr>
              <w:pStyle w:val="9"/>
              <w:spacing w:line="220" w:lineRule="auto"/>
              <w:ind w:left="874"/>
              <w:jc w:val="both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及成效</w:t>
            </w:r>
          </w:p>
        </w:tc>
        <w:tc>
          <w:tcPr>
            <w:tcW w:w="6078" w:type="dxa"/>
            <w:vAlign w:val="top"/>
          </w:tcPr>
          <w:p w14:paraId="1BDF026B">
            <w:pPr>
              <w:jc w:val="both"/>
              <w:rPr>
                <w:rFonts w:ascii="Arial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一是制定了《拉萨市经信局关于开展建筑垃圾资源化利用工作实施方案》，密切跟踪建筑垃圾资源化利用发展趋势，谋划建筑垃圾资源化利用发展方向。二是制定《2024年拉萨市绿色工业专项行动实施方案》，大力推进实施绿色工业发展战略，推动我市绿色工业优化布局、调整结构，提升我市工业经济发展质量和效益，促进工业转型升级。三是把建立拉萨市绿色建材生产骨干企业培育库提上日程，健全绿色建材市场体系，推动建材工业绿色转型升级。</w:t>
            </w:r>
          </w:p>
        </w:tc>
      </w:tr>
    </w:tbl>
    <w:p w14:paraId="03CEF582">
      <w:pPr>
        <w:spacing w:line="289" w:lineRule="auto"/>
        <w:rPr>
          <w:rFonts w:ascii="Arial"/>
          <w:sz w:val="21"/>
        </w:rPr>
      </w:pPr>
    </w:p>
    <w:p w14:paraId="2AA4C6F8">
      <w:pPr>
        <w:spacing w:line="290" w:lineRule="auto"/>
        <w:rPr>
          <w:rFonts w:ascii="Arial"/>
          <w:sz w:val="21"/>
        </w:rPr>
      </w:pPr>
    </w:p>
    <w:p w14:paraId="5E42A44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F0B3C">
    <w:pPr>
      <w:spacing w:line="177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—19</w:t>
    </w:r>
    <w:r>
      <w:rPr>
        <w:rFonts w:ascii="宋体" w:hAnsi="宋体" w:eastAsia="宋体" w:cs="宋体"/>
        <w:spacing w:val="135"/>
        <w:sz w:val="29"/>
        <w:szCs w:val="29"/>
      </w:rPr>
      <w:t xml:space="preserve"> </w:t>
    </w:r>
    <w:r>
      <w:rPr>
        <w:rFonts w:ascii="宋体" w:hAnsi="宋体" w:eastAsia="宋体" w:cs="宋体"/>
        <w:spacing w:val="-9"/>
        <w:w w:val="59"/>
        <w:sz w:val="29"/>
        <w:szCs w:val="29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91BB8"/>
    <w:rsid w:val="24B12241"/>
    <w:rsid w:val="5E7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772</Characters>
  <Lines>0</Lines>
  <Paragraphs>0</Paragraphs>
  <TotalTime>19</TotalTime>
  <ScaleCrop>false</ScaleCrop>
  <LinksUpToDate>false</LinksUpToDate>
  <CharactersWithSpaces>775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2024-11-29T01:11:00Z</dcterms:created>
  <dc:creator>123</dc:creator>
  <cp:lastModifiedBy>天晓得</cp:lastModifiedBy>
  <dcterms:modified xsi:type="dcterms:W3CDTF">2025-01-02T12:22:46Z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eyJoZGlkIjoiMGZmNTAzOWI5ZWJkNDFkOTYxMjkyZWEzNzM4MTRkNDMiLCJ1c2VySWQiOiI0MDczODY0MDYifQ==</vt:lpwstr>
  </property>
  <property fmtid="{D5CDD505-2E9C-101B-9397-08002B2CF9AE}" pid="4" name="ICV">
    <vt:lpwstr>ADB6EABA70BE466BBDB136B9FADE3634_12</vt:lpwstr>
  </property>
</Properties>
</file>