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B93D">
      <w:pPr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附件1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</w:p>
    <w:p w14:paraId="797BABF1">
      <w:pPr>
        <w:jc w:val="center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比选报名表</w:t>
      </w:r>
    </w:p>
    <w:tbl>
      <w:tblPr>
        <w:tblStyle w:val="2"/>
        <w:tblpPr w:leftFromText="180" w:rightFromText="180" w:vertAnchor="text" w:horzAnchor="page" w:tblpX="1753" w:tblpY="66"/>
        <w:tblOverlap w:val="never"/>
        <w:tblW w:w="8848" w:type="dxa"/>
        <w:tblCellSpacing w:w="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34"/>
        <w:gridCol w:w="1236"/>
        <w:gridCol w:w="2929"/>
        <w:gridCol w:w="3149"/>
      </w:tblGrid>
      <w:tr w14:paraId="4025AE1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0" w:hRule="atLeast"/>
          <w:tblCellSpacing w:w="0" w:type="dxa"/>
        </w:trPr>
        <w:tc>
          <w:tcPr>
            <w:tcW w:w="8848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0B5F2194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比选序号（此项由采购人填写）：</w:t>
            </w:r>
          </w:p>
        </w:tc>
      </w:tr>
      <w:tr w14:paraId="60C1B48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" w:hRule="atLeast"/>
          <w:tblCellSpacing w:w="0" w:type="dxa"/>
        </w:trPr>
        <w:tc>
          <w:tcPr>
            <w:tcW w:w="8848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3E13444C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比选单位名称：</w:t>
            </w:r>
          </w:p>
        </w:tc>
      </w:tr>
      <w:tr w14:paraId="16DAE911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" w:hRule="atLeast"/>
          <w:tblCellSpacing w:w="0" w:type="dxa"/>
        </w:trPr>
        <w:tc>
          <w:tcPr>
            <w:tcW w:w="27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0EEF2647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单位性质：</w:t>
            </w:r>
          </w:p>
        </w:tc>
        <w:tc>
          <w:tcPr>
            <w:tcW w:w="6078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1EDD939B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通讯地址：</w:t>
            </w:r>
          </w:p>
        </w:tc>
      </w:tr>
      <w:tr w14:paraId="3445C86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" w:hRule="atLeast"/>
          <w:tblCellSpacing w:w="0" w:type="dxa"/>
        </w:trPr>
        <w:tc>
          <w:tcPr>
            <w:tcW w:w="27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61C87879">
            <w:pPr>
              <w:pStyle w:val="6"/>
              <w:spacing w:before="225" w:after="225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联系人：</w:t>
            </w:r>
          </w:p>
        </w:tc>
        <w:tc>
          <w:tcPr>
            <w:tcW w:w="292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0E78FF18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电话：</w:t>
            </w:r>
          </w:p>
        </w:tc>
        <w:tc>
          <w:tcPr>
            <w:tcW w:w="314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1CFB03ED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座机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：</w:t>
            </w:r>
          </w:p>
        </w:tc>
      </w:tr>
      <w:tr w14:paraId="73E25A6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9" w:hRule="atLeast"/>
          <w:tblCellSpacing w:w="0" w:type="dxa"/>
        </w:trPr>
        <w:tc>
          <w:tcPr>
            <w:tcW w:w="1534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389CAB43">
            <w:pPr>
              <w:pStyle w:val="6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比选项目</w:t>
            </w:r>
          </w:p>
        </w:tc>
        <w:tc>
          <w:tcPr>
            <w:tcW w:w="7314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6789A675">
            <w:pPr>
              <w:pStyle w:val="6"/>
              <w:tabs>
                <w:tab w:val="left" w:pos="2509"/>
                <w:tab w:val="center" w:pos="4269"/>
              </w:tabs>
              <w:spacing w:before="225" w:after="225"/>
              <w:ind w:left="333" w:leftChars="104"/>
              <w:rPr>
                <w:rFonts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拉萨市政务网络升级改造项目设计服务</w:t>
            </w:r>
          </w:p>
        </w:tc>
      </w:tr>
      <w:tr w14:paraId="36FB2DB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9" w:hRule="atLeast"/>
          <w:tblCellSpacing w:w="0" w:type="dxa"/>
        </w:trPr>
        <w:tc>
          <w:tcPr>
            <w:tcW w:w="8848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EB5B583">
            <w:pPr>
              <w:pStyle w:val="7"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 w14:paraId="20412F47">
            <w:pPr>
              <w:pStyle w:val="7"/>
              <w:spacing w:line="48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eastAsia="zh-CN"/>
              </w:rPr>
              <w:t>比选报名声明</w:t>
            </w:r>
          </w:p>
          <w:p w14:paraId="436BBF9C">
            <w:pPr>
              <w:pStyle w:val="7"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 w14:paraId="40DA1323">
            <w:pPr>
              <w:pStyle w:val="7"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本单位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eastAsia="zh-CN"/>
              </w:rPr>
              <w:t>郑重声明：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自愿接受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拉萨市经济和信息化局（拉萨市数据管理局）关于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比选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拉萨市政务网络升级改造项目设计服务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的公告》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有关要求，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参与比选工作，并保证所填事项及所提交资料均全部真实、有效。</w:t>
            </w:r>
          </w:p>
          <w:p w14:paraId="3FA96D73">
            <w:pPr>
              <w:pStyle w:val="6"/>
              <w:spacing w:before="225" w:after="225" w:line="480" w:lineRule="exact"/>
              <w:ind w:firstLine="560" w:firstLineChars="200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</w:p>
          <w:p w14:paraId="04D49D7D">
            <w:pPr>
              <w:pStyle w:val="6"/>
              <w:spacing w:before="225" w:after="225" w:line="480" w:lineRule="exact"/>
              <w:ind w:firstLine="560" w:firstLineChars="200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法定代表人签名并加盖单位公章：</w:t>
            </w:r>
          </w:p>
          <w:p w14:paraId="0F86B462">
            <w:pPr>
              <w:pStyle w:val="6"/>
              <w:spacing w:before="225" w:after="225"/>
              <w:jc w:val="right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填写日期：年月日</w:t>
            </w:r>
          </w:p>
        </w:tc>
      </w:tr>
    </w:tbl>
    <w:p w14:paraId="6B255E03">
      <w:pPr>
        <w:jc w:val="center"/>
        <w:rPr>
          <w:rFonts w:hint="eastAsia" w:ascii="方正黑体_GBK" w:hAnsi="方正黑体_GBK" w:eastAsia="方正黑体_GBK" w:cs="方正黑体_GBK"/>
          <w:lang w:eastAsia="zh-CN"/>
        </w:rPr>
      </w:pPr>
    </w:p>
    <w:p w14:paraId="039F3EE0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br w:type="page"/>
      </w:r>
    </w:p>
    <w:p w14:paraId="0C96496F">
      <w:pPr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</w:rPr>
        <w:t>：</w:t>
      </w:r>
    </w:p>
    <w:p w14:paraId="6035E6C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一览表</w:t>
      </w:r>
    </w:p>
    <w:p w14:paraId="4C9E4F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报价单位全称（盖章）：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491"/>
        <w:gridCol w:w="1860"/>
        <w:gridCol w:w="1622"/>
        <w:gridCol w:w="1622"/>
      </w:tblGrid>
      <w:tr w14:paraId="0FF0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924" w:type="dxa"/>
            <w:vAlign w:val="center"/>
          </w:tcPr>
          <w:p w14:paraId="42B33E0D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91" w:type="dxa"/>
            <w:vAlign w:val="center"/>
          </w:tcPr>
          <w:p w14:paraId="33C26426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服务类别</w:t>
            </w:r>
          </w:p>
        </w:tc>
        <w:tc>
          <w:tcPr>
            <w:tcW w:w="1860" w:type="dxa"/>
            <w:vAlign w:val="center"/>
          </w:tcPr>
          <w:p w14:paraId="5936E983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最高限价</w:t>
            </w:r>
          </w:p>
        </w:tc>
        <w:tc>
          <w:tcPr>
            <w:tcW w:w="1622" w:type="dxa"/>
            <w:vAlign w:val="center"/>
          </w:tcPr>
          <w:p w14:paraId="70EC0CA8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报价（下浮率%）</w:t>
            </w:r>
          </w:p>
        </w:tc>
        <w:tc>
          <w:tcPr>
            <w:tcW w:w="1622" w:type="dxa"/>
            <w:vAlign w:val="center"/>
          </w:tcPr>
          <w:p w14:paraId="51160D3A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069E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4" w:type="dxa"/>
            <w:vAlign w:val="center"/>
          </w:tcPr>
          <w:p w14:paraId="406C53D4">
            <w:pPr>
              <w:snapToGrid w:val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91" w:type="dxa"/>
            <w:vAlign w:val="center"/>
          </w:tcPr>
          <w:p w14:paraId="6E10755B">
            <w:pPr>
              <w:snapToGrid w:val="0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拉萨市政务网络升级改造项目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设计服务</w:t>
            </w:r>
          </w:p>
        </w:tc>
        <w:tc>
          <w:tcPr>
            <w:tcW w:w="1860" w:type="dxa"/>
            <w:vAlign w:val="center"/>
          </w:tcPr>
          <w:p w14:paraId="396BCDF2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以概算批复为准</w:t>
            </w:r>
          </w:p>
        </w:tc>
        <w:tc>
          <w:tcPr>
            <w:tcW w:w="1622" w:type="dxa"/>
            <w:vAlign w:val="center"/>
          </w:tcPr>
          <w:p w14:paraId="39281A53">
            <w:pPr>
              <w:snapToGrid w:val="0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××%</w:t>
            </w:r>
          </w:p>
        </w:tc>
        <w:tc>
          <w:tcPr>
            <w:tcW w:w="1622" w:type="dxa"/>
            <w:vAlign w:val="center"/>
          </w:tcPr>
          <w:p w14:paraId="54503F6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68872B86">
      <w:pPr>
        <w:rPr>
          <w:sz w:val="28"/>
          <w:szCs w:val="28"/>
        </w:rPr>
      </w:pPr>
    </w:p>
    <w:p w14:paraId="03BC019F">
      <w:pPr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报价合理性说明（报价低于最高限价</w:t>
      </w:r>
      <w:r>
        <w:rPr>
          <w:rFonts w:hint="eastAsia"/>
          <w:sz w:val="28"/>
          <w:szCs w:val="28"/>
          <w:lang w:val="en-US" w:eastAsia="zh-CN"/>
        </w:rPr>
        <w:t>45%，即报价下浮率≤45%时必填</w:t>
      </w:r>
      <w:r>
        <w:rPr>
          <w:rFonts w:hint="eastAsia"/>
          <w:sz w:val="28"/>
          <w:szCs w:val="28"/>
          <w:lang w:eastAsia="zh-CN"/>
        </w:rPr>
        <w:t>）：</w:t>
      </w:r>
    </w:p>
    <w:p w14:paraId="4620E970">
      <w:pPr>
        <w:rPr>
          <w:sz w:val="28"/>
          <w:szCs w:val="28"/>
        </w:rPr>
      </w:pPr>
    </w:p>
    <w:p w14:paraId="42E6358D">
      <w:pPr>
        <w:rPr>
          <w:sz w:val="28"/>
          <w:szCs w:val="28"/>
        </w:rPr>
      </w:pPr>
    </w:p>
    <w:p w14:paraId="0944F63B">
      <w:pPr>
        <w:rPr>
          <w:sz w:val="28"/>
          <w:szCs w:val="28"/>
        </w:rPr>
      </w:pPr>
    </w:p>
    <w:p w14:paraId="162F457A">
      <w:pPr>
        <w:rPr>
          <w:sz w:val="28"/>
          <w:szCs w:val="28"/>
        </w:rPr>
      </w:pPr>
    </w:p>
    <w:p w14:paraId="735322D2">
      <w:r>
        <w:br w:type="page"/>
      </w:r>
    </w:p>
    <w:p w14:paraId="37092CED">
      <w:pPr>
        <w:spacing w:line="576" w:lineRule="exact"/>
        <w:jc w:val="left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</w:p>
    <w:p w14:paraId="35A80EB0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评分标准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60"/>
        <w:gridCol w:w="499"/>
        <w:gridCol w:w="6797"/>
      </w:tblGrid>
      <w:tr w14:paraId="33F4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3939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1ACF7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评分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7665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B331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评分内容与标准</w:t>
            </w:r>
          </w:p>
        </w:tc>
      </w:tr>
      <w:tr w14:paraId="52C8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F62BB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7FB53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报价部分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74056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2DBB8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以满足比选文件实质性要求的</w:t>
            </w:r>
            <w:r>
              <w:rPr>
                <w:rStyle w:val="5"/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最低有效折扣率为评标基准价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，基准价得满分15分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其他有效投标人得分计算公式：报价得分=（评标基准价÷投标人有效折扣率）×15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投标折扣率＞100%的按无效投标处理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07D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D3809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F57045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48EC4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8D05B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针对本项目实际需求提供完整的服务方案，包含项目需求理解与总体设计、网络安全体系设计、实施与质量保障、概预算编制四大核心内容，按以下分级标准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进行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打分：</w:t>
            </w:r>
          </w:p>
          <w:p w14:paraId="7741623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1.优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（31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：完全理解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建设定位、合规要求、业务需求，总体设计贴合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本市政务网络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实际，完全符合国家政务网络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技术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规范；安全设计满足等保2.0及政务网络安全要求，边界防护、访问控制、数据安全等内容完整；进度计划贴合审批时限，质量管控、审批配合措施完善；概预算编制合规，完全满足审批要求，整体方案针对性强、可落地性高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77635E2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2.良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（26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：整体理解项目需求，方案内容完整合规，无重大缺陷，基本满足项目全部要求；</w:t>
            </w:r>
          </w:p>
          <w:p w14:paraId="575B71B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3.中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（21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5）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（分）：需求理解有偏差，方案存在明显合规性、合理性缺陷，仅部分满足项目要求；</w:t>
            </w:r>
          </w:p>
          <w:p w14:paraId="398EF1F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4.差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：未提供技术方案，或核心内容严重缺失、不符合项目需求。</w:t>
            </w:r>
          </w:p>
        </w:tc>
      </w:tr>
      <w:tr w14:paraId="6EDF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CDEC7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AEC53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商务部分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87A34"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ECB2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1.拟派项目负责人（项目经理）（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分）：</w:t>
            </w:r>
          </w:p>
          <w:p w14:paraId="7E16AD6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①具有通信/电子信息相关专业高级工程师职称得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分；②具有注册咨询工程师（投资）（电子、信息工程专业）执业资格得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分；③近3年作为项目负责人，承担过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类似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个及以上得6分。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注：拟派项目负责人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为投标单位在职人员，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提供社保证明。</w:t>
            </w:r>
          </w:p>
          <w:p w14:paraId="7802F5A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.项目团队成员（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分）：</w:t>
            </w:r>
          </w:p>
          <w:p w14:paraId="5DE2D469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除项目负责人外，团队配齐通信设计、概预算编制、网络安全3个核心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岗位，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且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每个岗位配备1名中级及以上职称专业人员得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分，每缺1个岗位扣2分；每增加1名同专业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高级工程师加2分，最高加4分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累计最高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</w:tr>
      <w:tr w14:paraId="5647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FF3B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1B0A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履约业绩与服务能力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0E8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D45F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.同类项目业绩（12分）：近3年（投标截止日倒算）已完成的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类似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业绩，每提供1个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有效业绩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得4分，最高12分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有效业绩需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提供合同关键页及以下任一证明文件：①项目立项批复文件；②初步设计及概算批复文件；③项目验收证明文件。</w:t>
            </w:r>
          </w:p>
          <w:p w14:paraId="71C5DD38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.服务能力（3分）：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在响应文件的“投标人认为需要提供的其他资料”中，提供关于中标后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能保障7×24小时应急响应、2小时内现场对接的得3分，未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提供承诺的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不得分。</w:t>
            </w:r>
          </w:p>
        </w:tc>
      </w:tr>
    </w:tbl>
    <w:p w14:paraId="0D2C17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A5D06"/>
    <w:rsid w:val="17AA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 New New New New New"/>
    <w:qFormat/>
    <w:uiPriority w:val="0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2026-05-13T05:29:00Z</dcterms:created>
  <dc:creator>FERNWEH</dc:creator>
  <cp:lastModifiedBy>FERNWEH</cp:lastModifiedBy>
  <dcterms:modified xsi:type="dcterms:W3CDTF">2026-05-13T05:30:42Z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8576D9FDC3F54D93A75DAEED5E6FBA38_11</vt:lpwstr>
  </property>
  <property fmtid="{D5CDD505-2E9C-101B-9397-08002B2CF9AE}" pid="4" name="KSOTemplateDocerSaveRecord">
    <vt:lpwstr>eyJoZGlkIjoiOThiZGVkOGI2MTBiMzk4M2Q5M2E4ODgzYmIyMzBlNzgiLCJ1c2VySWQiOiIyNjEwOTk3ODgifQ==</vt:lpwstr>
  </property>
</Properties>
</file>